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5ADE" w14:textId="2AF49426" w:rsidR="00A80A58" w:rsidRDefault="00786666" w:rsidP="00AE3B49">
      <w:pPr>
        <w:ind w:left="144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proofErr w:type="spellStart"/>
      <w:r w:rsidRPr="00786666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78666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786666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</w:p>
    <w:p w14:paraId="7B74DB61" w14:textId="77777777" w:rsidR="00786666" w:rsidRDefault="00786666" w:rsidP="0074148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E442D6" w14:textId="0695A95F" w:rsidR="00786666" w:rsidRPr="00DB6156" w:rsidRDefault="00786666" w:rsidP="0074148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="00DB61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 xml:space="preserve">Масс </w:t>
      </w:r>
      <w:proofErr w:type="spellStart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>медиалық</w:t>
      </w:r>
      <w:proofErr w:type="spellEnd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>мәдениеттің</w:t>
      </w:r>
      <w:proofErr w:type="spellEnd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6156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экономикалық</w:t>
      </w:r>
      <w:proofErr w:type="spellEnd"/>
      <w:r w:rsidR="00DB615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>халықаралық</w:t>
      </w:r>
      <w:proofErr w:type="spellEnd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B6156" w:rsidRPr="00DB6156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</w:p>
    <w:p w14:paraId="104750D1" w14:textId="77777777" w:rsidR="00A80A58" w:rsidRDefault="00A80A58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A6A4F0" w14:textId="77777777" w:rsidR="00A80A58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түрлеріне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функци</w:t>
      </w:r>
      <w:r w:rsidR="0074148C" w:rsidRPr="00A80A58">
        <w:rPr>
          <w:rFonts w:ascii="Times New Roman" w:hAnsi="Times New Roman" w:cs="Times New Roman"/>
          <w:sz w:val="28"/>
          <w:szCs w:val="28"/>
        </w:rPr>
        <w:t>я</w:t>
      </w:r>
      <w:r w:rsidRPr="0074148C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концепциясының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қадағалай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сараптай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теорияның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қазынасына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сүйеп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табатыны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көпшіліктік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түспек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түрлерінің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басқарылымы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халықпен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салмағының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баспалар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заңдылықтары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функцияларына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аударады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алмасудың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желісі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медиалар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арнада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қауымдасып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медиаконвенциялық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ұстанымға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жақындасты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прогрессивті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демократиялық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күштердің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бірігуіне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тұжырымдарды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сай</w:t>
      </w:r>
      <w:r w:rsidR="0074148C"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интеграцияландырды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003A27" w14:textId="77777777" w:rsidR="00A80A58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еларалық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шаралардың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асуына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ұстанымдарды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қуатымен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ұтымдылықты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арттырды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бағдарламалар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әлеуметтанушылыққа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бейімделеді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ұстанымы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көпшіліктік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таралуын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талдауын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құндылықтарының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пектілерін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конверсациялық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респонденттік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мазмұндастырылып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нақтылығын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ақиқат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қажеттілігін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жалпыкөпшіліктің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назарына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прогрессивтілігін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сұраныстан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аңғарып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әлеуметтілігін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болмысты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жаңарту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жемістері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43A96C" w14:textId="77777777" w:rsidR="00A80A58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дүниесінің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азығы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кезеңдердегі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құлдырауы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оқиға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өркендеуі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болуымен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баян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08952875"/>
      <w:r w:rsidRPr="0074148C">
        <w:rPr>
          <w:rFonts w:ascii="Times New Roman" w:hAnsi="Times New Roman" w:cs="Times New Roman"/>
          <w:sz w:val="28"/>
          <w:szCs w:val="28"/>
        </w:rPr>
        <w:t xml:space="preserve">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74148C" w:rsidRPr="0074148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ұлттар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ұлыстарды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біріктіретін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тура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сында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біршама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шолу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lastRenderedPageBreak/>
        <w:t>қажеттелігімен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байланыстырылады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тасқынының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арпалысты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жеңіп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шығудың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қарастырумен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байланыстырылады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Тығырықтан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өнімдер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жұмылдырылып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үдесінен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дағдарыс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тудырған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тежелістердің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көзделеді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B7DB8D" w14:textId="77777777" w:rsidR="00A80A58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медиа 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көріністер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бейнекөріністер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тыныс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тіршілігі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тұрмыстарын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игіліктерді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құрамы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саралай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атмосфералық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табыстанатындар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өнімінің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таралымы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бірімен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орнатып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бизнес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іскерліктің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тетігін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беделі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функциялары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B5D83" w14:textId="77777777" w:rsidR="00A80A58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Айталық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капиталистік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мемлекеттерде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өнерді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идея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аулау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саясаттан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тайдыру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қалаймыз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ба,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қаламаймыз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ба,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күндер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әрқашан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бізбен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» «ВОЛНЕНИЕ ТУЗЕМЦЕВ»-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Михайл Сергеевич Горбачев.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өкінішті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сауатсыздық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анықтамаға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демогогтар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адвокат бола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қоймас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ойдамыз</w:t>
      </w:r>
      <w:proofErr w:type="spellEnd"/>
      <w:proofErr w:type="gramStart"/>
      <w:r w:rsidRPr="0074148C">
        <w:rPr>
          <w:rFonts w:ascii="Times New Roman" w:hAnsi="Times New Roman" w:cs="Times New Roman"/>
          <w:sz w:val="28"/>
          <w:szCs w:val="28"/>
        </w:rPr>
        <w:t>»,-</w:t>
      </w:r>
      <w:proofErr w:type="spellStart"/>
      <w:proofErr w:type="gramEnd"/>
      <w:r w:rsidRPr="0074148C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таразылаушы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көрерменін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оқырманын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тыңдаушысын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әкетеді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Әрқилы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әртарапты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пікірлерді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мәмілелестікке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жұмылдыру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мақсатындағы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нақтылыққа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жүгіне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дауысын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масс медиа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қайшылықтарды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догматизмдік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ережеден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мазмұндайды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де арта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95A342" w14:textId="77777777" w:rsidR="00A80A58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таңдағы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практикамен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қабысуы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интернет экономика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қайтарымдылығын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журналистерге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өнімді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процесті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журналистің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танытуға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туғызды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Жоспармен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бөлісу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жарнамалау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жалпыхалықтық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талқыға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тетіктер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Жаңағасырлық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бизнес коммуникация 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керлік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байныстың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кепілі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Интеграцияланған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желінің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lastRenderedPageBreak/>
        <w:t>жүзеге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асырыла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біріктіре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,</w:t>
      </w:r>
      <w:r w:rsidR="00101A80" w:rsidRPr="00101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ғасырлық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жүйе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дамыта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орнығу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орасан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эволюциялық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жолында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көпшіліктік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таразылау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артықшылығымен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ілгерілей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жетті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9605DB" w14:textId="12CF30F3" w:rsidR="00101A80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түрлендіру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көркемдеу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артықшылығын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Медиа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өнімінің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әлеуметтілігін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қамтамсыз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аудиториясын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сұранымға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көтерді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принципті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мәселеде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жұмылдыра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білудегі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іскерлігін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таныта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Заман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ағымына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құбылысты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бағамдай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жалпыкөпшіліктік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бекініс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ұстануда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жоспарлардың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негізіне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дәлме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ұйымдастырудың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түпкілікті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Бизнес коммуникация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атауына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мағынасында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қабылда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Өздігіңнен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өркениеттілік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үрдістің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қимыл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атқарылыр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жоспарларының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басқарылымын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ұйымдастыра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қадамдарға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бару.</w:t>
      </w:r>
      <w:r w:rsidR="00101A80" w:rsidRPr="00101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92014" w14:textId="77777777" w:rsidR="00101A80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: 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басқара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;</w:t>
      </w:r>
    </w:p>
    <w:p w14:paraId="59E96EB1" w14:textId="77777777" w:rsidR="00101A80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қатынасыңның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өзгелерге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қажеттілігін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ұғыну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;</w:t>
      </w:r>
    </w:p>
    <w:p w14:paraId="522E8877" w14:textId="77777777" w:rsidR="00101A80" w:rsidRDefault="00EF27A5" w:rsidP="0074148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мәдениеттілік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;</w:t>
      </w:r>
    </w:p>
    <w:p w14:paraId="72B188B3" w14:textId="77777777" w:rsidR="00101A80" w:rsidRDefault="00EF27A5" w:rsidP="00101A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шикізаттарға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;</w:t>
      </w:r>
    </w:p>
    <w:p w14:paraId="765AF2D2" w14:textId="77777777" w:rsidR="00101A80" w:rsidRDefault="00EF27A5" w:rsidP="00101A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Өзгелерді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қызықтыра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215BE0" w14:textId="77777777" w:rsidR="00101A80" w:rsidRDefault="00EF27A5" w:rsidP="00101A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 w:rsidRPr="0074148C">
        <w:rPr>
          <w:rFonts w:ascii="Times New Roman" w:hAnsi="Times New Roman" w:cs="Times New Roman"/>
          <w:sz w:val="28"/>
          <w:szCs w:val="28"/>
        </w:rPr>
        <w:t>Зиялылыққа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proofErr w:type="gram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ғылымға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құштарлық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7FC0AA" w14:textId="77777777" w:rsidR="00101A80" w:rsidRDefault="00EF27A5" w:rsidP="00101A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148C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үрдістер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бизнестің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іргелендіре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Бизнес коммуникация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құрылым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инфрақұрылымдарды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Сол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етуде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дәлдікке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апаратын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тәсілдердің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үлгілерін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Бизнес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масс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</w:t>
      </w:r>
      <w:r w:rsidR="00101A80" w:rsidRPr="00101A80">
        <w:rPr>
          <w:rFonts w:ascii="Times New Roman" w:hAnsi="Times New Roman" w:cs="Times New Roman"/>
          <w:sz w:val="28"/>
          <w:szCs w:val="28"/>
        </w:rPr>
        <w:t>ұ</w:t>
      </w:r>
      <w:r w:rsidRPr="0074148C">
        <w:rPr>
          <w:rFonts w:ascii="Times New Roman" w:hAnsi="Times New Roman" w:cs="Times New Roman"/>
          <w:sz w:val="28"/>
          <w:szCs w:val="28"/>
        </w:rPr>
        <w:t>ралдарымен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инфографикалық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диаграммалық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сызба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үлгілері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артықшылықпен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r w:rsidR="00101A80" w:rsidRPr="00101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E9C7C" w14:textId="6BD585F0" w:rsidR="00596D8A" w:rsidRPr="0074148C" w:rsidRDefault="00EF27A5" w:rsidP="00101A8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48C">
        <w:rPr>
          <w:rFonts w:ascii="Times New Roman" w:hAnsi="Times New Roman" w:cs="Times New Roman"/>
          <w:sz w:val="28"/>
          <w:szCs w:val="28"/>
        </w:rPr>
        <w:lastRenderedPageBreak/>
        <w:t>Мысалы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алмасуы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қарасты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рылып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тәсілінде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сәйкестілігінің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ұқсастығы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коммуникативті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ұтымдылықты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аңғартады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көрнекі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құралдардың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қайсысы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мәнге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қатынастылығында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конверсациялық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байланыса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пайымдап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модераторлық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басқарылымы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Келіссөз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жүргізудегі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жақындастыру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әлеуметтік-психологиялық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аспектілермен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танымдылыққа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тарта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8C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74148C">
        <w:rPr>
          <w:rFonts w:ascii="Times New Roman" w:hAnsi="Times New Roman" w:cs="Times New Roman"/>
          <w:sz w:val="28"/>
          <w:szCs w:val="28"/>
        </w:rPr>
        <w:t>.</w:t>
      </w:r>
    </w:p>
    <w:sectPr w:rsidR="00596D8A" w:rsidRPr="0074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1"/>
    <w:rsid w:val="00101A80"/>
    <w:rsid w:val="00351B91"/>
    <w:rsid w:val="00366390"/>
    <w:rsid w:val="00596D8A"/>
    <w:rsid w:val="0074148C"/>
    <w:rsid w:val="00786666"/>
    <w:rsid w:val="00A80A58"/>
    <w:rsid w:val="00AE3B49"/>
    <w:rsid w:val="00DB6156"/>
    <w:rsid w:val="00E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FC3E"/>
  <w15:chartTrackingRefBased/>
  <w15:docId w15:val="{48FDC927-6FA1-4A5A-997D-B6DC3024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10</cp:revision>
  <dcterms:created xsi:type="dcterms:W3CDTF">2025-09-16T16:46:00Z</dcterms:created>
  <dcterms:modified xsi:type="dcterms:W3CDTF">2025-09-16T17:09:00Z</dcterms:modified>
</cp:coreProperties>
</file>